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7" w:rsidRPr="00BA1317" w:rsidRDefault="00BA1317" w:rsidP="00BA1317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ОРГКОМИТЕТ ВЫСТАВКИ NAIS 2014 ОБЪЯВЛЯЕТ ОБ ОФИЦИАЛЬНОЙ ПОДДЕРЖКЕ ПРОЕКТА СО СТОРОНЫ РОСАВИАЦИИ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"/>
      </w:tblGrid>
      <w:tr w:rsidR="00BA1317" w:rsidRPr="00D47685" w:rsidTr="00D47685"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D47685" w:rsidRDefault="00D47685" w:rsidP="00BA1317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17" w:rsidRPr="00BA1317" w:rsidRDefault="00BA1317" w:rsidP="00BA1317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BA1317" w:rsidRPr="00D47685" w:rsidRDefault="00BA1317" w:rsidP="00B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1317" w:rsidRPr="00BA1317" w:rsidTr="00D47685"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BA1317" w:rsidRPr="00BA1317" w:rsidRDefault="00BA1317" w:rsidP="00B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BA1317" w:rsidRPr="00BA1317" w:rsidRDefault="00BA1317" w:rsidP="00B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256"/>
        <w:tblW w:w="92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99"/>
        <w:gridCol w:w="2986"/>
        <w:gridCol w:w="6"/>
      </w:tblGrid>
      <w:tr w:rsidR="00D47685" w:rsidRPr="00BA1317" w:rsidTr="00D47685">
        <w:trPr>
          <w:gridAfter w:val="1"/>
          <w:wAfter w:w="6" w:type="dxa"/>
          <w:trHeight w:val="2251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</w:pPr>
            <w:r w:rsidRPr="00BA131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 </w:t>
            </w:r>
            <w:r w:rsidRPr="00BA131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</w:r>
            <w:r w:rsidRPr="00BA131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857A6"/>
                <w:sz w:val="15"/>
                <w:szCs w:val="15"/>
                <w:lang w:eastAsia="ru-RU"/>
              </w:rPr>
              <w:drawing>
                <wp:inline distT="0" distB="0" distL="0" distR="0" wp14:anchorId="565AD452" wp14:editId="75902946">
                  <wp:extent cx="5810250" cy="1238250"/>
                  <wp:effectExtent l="0" t="0" r="0" b="0"/>
                  <wp:docPr id="2" name="Рисунок 2" descr="header_mailing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er_mailing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685" w:rsidRPr="00BA1317" w:rsidTr="00D47685">
        <w:trPr>
          <w:trHeight w:val="9902"/>
          <w:tblCellSpacing w:w="0" w:type="dxa"/>
        </w:trPr>
        <w:tc>
          <w:tcPr>
            <w:tcW w:w="611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D47685" w:rsidRPr="00BA1317" w:rsidTr="00D47685">
              <w:trPr>
                <w:trHeight w:val="99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0"/>
                  </w:tblGrid>
                  <w:tr w:rsidR="00D47685" w:rsidRPr="00BA1317" w:rsidTr="00D47685">
                    <w:trPr>
                      <w:trHeight w:val="98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Национальная выставка инфраструктуры аэропортов (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National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Airports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Infrastructure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Show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NAIS 2014) объявляет о начале сотрудничества 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BA13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Федеральным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агентством воздушного транспорта Российской Федерации (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Росавиацией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). 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Выставка NAIS 2014 приурочена к празднованию Дня работника гражданской авиации, учрежденного указом Президента от 09.02.2013 №98, и посвящена развитию отечественной гражданской авиации в целом и развитию аэропортов России и стран СНГ в частности. В связи с охватом сектора гражданской авиации, NAIS 2014 получает название </w:t>
                        </w:r>
                        <w:r w:rsidRPr="00BA13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Национальная выставка инфраструктуры аэропортов и гражданской авиации NAIS &amp; CA 2014 </w:t>
                        </w: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Экспозиция будет представлена в запланированные сроки – с 4 по 6 марта 2014 года в Крокус-Экспо, Павильон 1, Зал 1. 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Национальная выставка инфраструктуры аэропортов и гражданской авиации является важным событием отрасли. Экспозиция призвана не только </w:t>
                        </w:r>
                        <w:proofErr w:type="gram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продемонстрировать</w:t>
                        </w:r>
                        <w:proofErr w:type="gram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новейшие достижения в области воздушного транспорта и аэропортовой инфраструктуры, но и стать ключевой дискуссионной площадкой для обсуждения актуальных вопросов дальнейшего развития отечественной гражданской авиации. 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Очевидно, что достижение поставленных целей возможно лишь при скоординированной работе органов государственной власти и участников авиарынка, общественных организаций отрасли и учебных заведений гражданской авиации, использовании международного опыта и последних достижений отраслевой науки. 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Федеральное агентство воздушного транспорта оказывает официальную поддержку Национальной выставке инфраструктуры аэропортов и гражданской авиации. Руководство и представители </w:t>
                        </w:r>
                        <w:proofErr w:type="spellStart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Росавиации</w:t>
                        </w:r>
                        <w:proofErr w:type="spellEnd"/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намерены принять активное участие в официальном открытии выставки, пленарном заседании и форуме, организуемым в рамках NAIS &amp; CA. 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131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Участие в выставке – залог успешного развития и решения задач, поставленных перед всей отраслью воздушного транспорта России!</w:t>
                        </w:r>
                      </w:p>
                      <w:p w:rsidR="00D47685" w:rsidRPr="00BA1317" w:rsidRDefault="00D47685" w:rsidP="00D47685">
                        <w:pPr>
                          <w:framePr w:hSpace="180" w:wrap="around" w:vAnchor="text" w:hAnchor="margin" w:y="-256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7685" w:rsidRPr="00BA1317" w:rsidRDefault="00D47685" w:rsidP="00D4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6"/>
            </w:tblGrid>
            <w:tr w:rsidR="00D47685" w:rsidRPr="00BA1317" w:rsidTr="00D47685">
              <w:trPr>
                <w:trHeight w:val="219"/>
                <w:tblCellSpacing w:w="0" w:type="dxa"/>
              </w:trPr>
              <w:tc>
                <w:tcPr>
                  <w:tcW w:w="2986" w:type="dxa"/>
                  <w:shd w:val="clear" w:color="auto" w:fill="A6036E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 Быстрые ссылки</w:t>
                  </w:r>
                </w:p>
              </w:tc>
            </w:tr>
            <w:tr w:rsidR="00D47685" w:rsidRPr="00BA1317" w:rsidTr="00D47685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7" w:tgtFrame="_blank" w:history="1">
                    <w:r w:rsidRPr="00BA1317">
                      <w:rPr>
                        <w:rFonts w:ascii="Arial" w:eastAsia="Times New Roman" w:hAnsi="Arial" w:cs="Arial"/>
                        <w:b/>
                        <w:bCs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-Стать экспонентом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8" w:tgtFrame="_blank" w:history="1">
                    <w:r w:rsidRPr="00BA1317">
                      <w:rPr>
                        <w:rFonts w:ascii="Arial" w:eastAsia="Times New Roman" w:hAnsi="Arial" w:cs="Arial"/>
                        <w:b/>
                        <w:bCs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-Разделы выставки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9" w:tgtFrame="_blank" w:history="1">
                    <w:r w:rsidRPr="00BA1317">
                      <w:rPr>
                        <w:rFonts w:ascii="Arial" w:eastAsia="Times New Roman" w:hAnsi="Arial" w:cs="Arial"/>
                        <w:b/>
                        <w:bCs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-Профиль посетителей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7685" w:rsidRPr="00BA1317" w:rsidTr="00D47685">
              <w:trPr>
                <w:trHeight w:val="219"/>
                <w:tblCellSpacing w:w="0" w:type="dxa"/>
              </w:trPr>
              <w:tc>
                <w:tcPr>
                  <w:tcW w:w="2986" w:type="dxa"/>
                  <w:shd w:val="clear" w:color="auto" w:fill="A6036E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 Контакты</w:t>
                  </w:r>
                </w:p>
              </w:tc>
            </w:tr>
            <w:tr w:rsidR="00D47685" w:rsidRPr="00BA1317" w:rsidTr="00D47685">
              <w:trPr>
                <w:trHeight w:val="56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Директор выставки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Ольга Никонова</w:t>
                  </w:r>
                  <w:proofErr w:type="gramStart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Т</w:t>
                  </w:r>
                  <w:proofErr w:type="gramEnd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ел.: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+7 495 937 6861 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Моб.: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+7 926 520 2681 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10" w:tgtFrame="_blank" w:history="1">
                    <w:r w:rsidRPr="00BA1317">
                      <w:rPr>
                        <w:rFonts w:ascii="Arial" w:eastAsia="Times New Roman" w:hAnsi="Arial" w:cs="Arial"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olga.nikonova@reedexpo.ru 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Менеджер проекта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Злата Круглова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Тел.: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+7 495 937 6861 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Моб.: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+7 926 520 2681 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11" w:tgtFrame="_blank" w:history="1">
                    <w:r w:rsidRPr="00BA1317">
                      <w:rPr>
                        <w:rFonts w:ascii="Arial" w:eastAsia="Times New Roman" w:hAnsi="Arial" w:cs="Arial"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zlata.kruglova@reedexpo.ru 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Менеджер форума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 xml:space="preserve">Наталия </w:t>
                  </w:r>
                  <w:proofErr w:type="spellStart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Стрельцова</w:t>
                  </w:r>
                  <w:proofErr w:type="spellEnd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Тел.: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+7 495 937 6861 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доб.125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Моб.: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+7 926 520 0870 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12" w:tgtFrame="_blank" w:history="1">
                    <w:r w:rsidRPr="00BA1317">
                      <w:rPr>
                        <w:rFonts w:ascii="Arial" w:eastAsia="Times New Roman" w:hAnsi="Arial" w:cs="Arial"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natalia.streltsova@reedexpo.ru </w:t>
                    </w:r>
                  </w:hyperlink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Менеджер по маркетингу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Дмитрий Кожевников</w:t>
                  </w:r>
                  <w:proofErr w:type="gramStart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Т</w:t>
                  </w:r>
                  <w:proofErr w:type="gramEnd"/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ел.: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+7 495 937 6861 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Моб.: </w:t>
                  </w:r>
                  <w:r w:rsidRPr="00BA1317">
                    <w:rPr>
                      <w:rFonts w:ascii="Arial" w:eastAsia="Times New Roman" w:hAnsi="Arial" w:cs="Arial"/>
                      <w:color w:val="0857A6"/>
                      <w:sz w:val="20"/>
                      <w:szCs w:val="20"/>
                      <w:lang w:eastAsia="ru-RU"/>
                    </w:rPr>
                    <w:t>+7 926 900 7705 </w:t>
                  </w:r>
                  <w:r w:rsidRPr="00BA131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13" w:tgtFrame="_blank" w:history="1">
                    <w:r w:rsidRPr="00BA1317">
                      <w:rPr>
                        <w:rFonts w:ascii="Arial" w:eastAsia="Times New Roman" w:hAnsi="Arial" w:cs="Arial"/>
                        <w:color w:val="0857A6"/>
                        <w:sz w:val="20"/>
                        <w:szCs w:val="20"/>
                        <w:u w:val="single"/>
                        <w:lang w:eastAsia="ru-RU"/>
                      </w:rPr>
                      <w:t>dmitry.kozhevnikov@reedexpo.ru</w:t>
                    </w:r>
                  </w:hyperlink>
                </w:p>
              </w:tc>
            </w:tr>
            <w:tr w:rsidR="00D47685" w:rsidRPr="00BA1317" w:rsidTr="00D47685">
              <w:trPr>
                <w:trHeight w:val="234"/>
                <w:tblCellSpacing w:w="0" w:type="dxa"/>
              </w:trPr>
              <w:tc>
                <w:tcPr>
                  <w:tcW w:w="0" w:type="auto"/>
                  <w:shd w:val="clear" w:color="auto" w:fill="A6036E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 Организатор</w:t>
                  </w:r>
                </w:p>
              </w:tc>
            </w:tr>
            <w:tr w:rsidR="00D47685" w:rsidRPr="00BA1317" w:rsidTr="00D47685">
              <w:trPr>
                <w:trHeight w:val="87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857A6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3373CC" wp14:editId="71EE1EDD">
                        <wp:extent cx="1524000" cy="400050"/>
                        <wp:effectExtent l="0" t="0" r="0" b="0"/>
                        <wp:docPr id="1" name="Рисунок 1" descr="reedexpo.ru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edexpo.ru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7685" w:rsidRPr="00BA1317" w:rsidTr="00D47685">
              <w:trPr>
                <w:trHeight w:val="2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685" w:rsidRPr="00BA1317" w:rsidRDefault="00D47685" w:rsidP="00D47685">
                  <w:pPr>
                    <w:framePr w:hSpace="180" w:wrap="around" w:vAnchor="text" w:hAnchor="margin" w:y="-2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685" w:rsidRPr="00BA1317" w:rsidTr="00D4768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85" w:rsidRPr="00BA1317" w:rsidTr="00D47685">
        <w:trPr>
          <w:trHeight w:val="73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685" w:rsidRPr="00BA1317" w:rsidRDefault="00D47685" w:rsidP="00D4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32A" w:rsidRDefault="006F032A" w:rsidP="00D47685">
      <w:pPr>
        <w:shd w:val="clear" w:color="auto" w:fill="FFFFFF"/>
        <w:spacing w:after="0" w:line="240" w:lineRule="auto"/>
      </w:pPr>
      <w:bookmarkStart w:id="0" w:name="_GoBack"/>
      <w:bookmarkEnd w:id="0"/>
    </w:p>
    <w:sectPr w:rsidR="006F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7"/>
    <w:rsid w:val="006F032A"/>
    <w:rsid w:val="00BA1317"/>
    <w:rsid w:val="00D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A1317"/>
  </w:style>
  <w:style w:type="character" w:customStyle="1" w:styleId="mrreadfromf">
    <w:name w:val="mr_read__fromf"/>
    <w:basedOn w:val="a0"/>
    <w:rsid w:val="00BA1317"/>
  </w:style>
  <w:style w:type="character" w:customStyle="1" w:styleId="apple-converted-space">
    <w:name w:val="apple-converted-space"/>
    <w:basedOn w:val="a0"/>
    <w:rsid w:val="00BA1317"/>
  </w:style>
  <w:style w:type="character" w:styleId="a3">
    <w:name w:val="Hyperlink"/>
    <w:basedOn w:val="a0"/>
    <w:uiPriority w:val="99"/>
    <w:semiHidden/>
    <w:unhideWhenUsed/>
    <w:rsid w:val="00BA1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17"/>
    <w:rPr>
      <w:b/>
      <w:bCs/>
    </w:rPr>
  </w:style>
  <w:style w:type="character" w:customStyle="1" w:styleId="js-phone-number">
    <w:name w:val="js-phone-number"/>
    <w:basedOn w:val="a0"/>
    <w:rsid w:val="00BA1317"/>
  </w:style>
  <w:style w:type="paragraph" w:styleId="a6">
    <w:name w:val="Balloon Text"/>
    <w:basedOn w:val="a"/>
    <w:link w:val="a7"/>
    <w:uiPriority w:val="99"/>
    <w:semiHidden/>
    <w:unhideWhenUsed/>
    <w:rsid w:val="00B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A1317"/>
  </w:style>
  <w:style w:type="character" w:customStyle="1" w:styleId="mrreadfromf">
    <w:name w:val="mr_read__fromf"/>
    <w:basedOn w:val="a0"/>
    <w:rsid w:val="00BA1317"/>
  </w:style>
  <w:style w:type="character" w:customStyle="1" w:styleId="apple-converted-space">
    <w:name w:val="apple-converted-space"/>
    <w:basedOn w:val="a0"/>
    <w:rsid w:val="00BA1317"/>
  </w:style>
  <w:style w:type="character" w:styleId="a3">
    <w:name w:val="Hyperlink"/>
    <w:basedOn w:val="a0"/>
    <w:uiPriority w:val="99"/>
    <w:semiHidden/>
    <w:unhideWhenUsed/>
    <w:rsid w:val="00BA1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17"/>
    <w:rPr>
      <w:b/>
      <w:bCs/>
    </w:rPr>
  </w:style>
  <w:style w:type="character" w:customStyle="1" w:styleId="js-phone-number">
    <w:name w:val="js-phone-number"/>
    <w:basedOn w:val="a0"/>
    <w:rsid w:val="00BA1317"/>
  </w:style>
  <w:style w:type="paragraph" w:styleId="a6">
    <w:name w:val="Balloon Text"/>
    <w:basedOn w:val="a"/>
    <w:link w:val="a7"/>
    <w:uiPriority w:val="99"/>
    <w:semiHidden/>
    <w:unhideWhenUsed/>
    <w:rsid w:val="00B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7746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reedexpo-email.com/?ju=fe1f17777c63007f7c1370&amp;ls=fdca157375600c797410757167&amp;m=fe6515707363047f7217&amp;l=fe61157875610d7f7014&amp;s=fe2912787c60057d731573&amp;jb=ffcf14&amp;t=" TargetMode="External"/><Relationship Id="rId13" Type="http://schemas.openxmlformats.org/officeDocument/2006/relationships/hyperlink" Target="https://e.mail.ru/sentmsg?mailto=mailto%3admitry.kozhevnikov@reed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.reedexpo-email.com/?ju=fe1717777c63007f7c1279&amp;ls=fdca157375600c797410757167&amp;m=fe6515707363047f7217&amp;l=fe61157875610d7f7014&amp;s=fe2912787c60057d731573&amp;jb=ffcf14&amp;t=" TargetMode="External"/><Relationship Id="rId12" Type="http://schemas.openxmlformats.org/officeDocument/2006/relationships/hyperlink" Target="https://e.mail.ru/sentmsg?mailto=mailto%3anatalia.streltsova@reedexpo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.mail.ru/sentmsg?mailto=mailto%3azlata.kruglova@reedexpo.ru" TargetMode="External"/><Relationship Id="rId5" Type="http://schemas.openxmlformats.org/officeDocument/2006/relationships/hyperlink" Target="http://click.reedexpo-email.com/?ju=fe1817777c63007f7c1278&amp;ls=fdca157375600c797410757167&amp;m=fe6515707363047f7217&amp;l=fe61157875610d7f7014&amp;s=fe2912787c60057d731573&amp;jb=ffcf14&amp;t=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e.mail.ru/sentmsg?mailto=mailto%3aolga.nikonova@reed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.reedexpo-email.com/?ju=fe1e17777c63007f7c1371&amp;ls=fdca157375600c797410757167&amp;m=fe6515707363047f7217&amp;l=fe61157875610d7f7014&amp;s=fe2912787c60057d731573&amp;jb=ffcf14&amp;t=" TargetMode="External"/><Relationship Id="rId14" Type="http://schemas.openxmlformats.org/officeDocument/2006/relationships/hyperlink" Target="http://click.reedexpo-email.com/?ju=fe1d17777c63007f7c1372&amp;ls=fdca157375600c797410757167&amp;m=fe6515707363047f7217&amp;l=fe61157875610d7f7014&amp;s=fe2912787c60057d731573&amp;jb=ffcf14&amp;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3021</Characters>
  <Application>Microsoft Office Word</Application>
  <DocSecurity>0</DocSecurity>
  <Lines>25</Lines>
  <Paragraphs>7</Paragraphs>
  <ScaleCrop>false</ScaleCrop>
  <Company>1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</dc:creator>
  <cp:keywords/>
  <dc:description/>
  <cp:lastModifiedBy>Дубасов</cp:lastModifiedBy>
  <cp:revision>2</cp:revision>
  <dcterms:created xsi:type="dcterms:W3CDTF">2013-08-05T05:22:00Z</dcterms:created>
  <dcterms:modified xsi:type="dcterms:W3CDTF">2013-09-16T09:36:00Z</dcterms:modified>
</cp:coreProperties>
</file>